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74711" w14:textId="77777777" w:rsidR="007108C9" w:rsidRPr="007108C9" w:rsidRDefault="007108C9" w:rsidP="007108C9">
      <w:pPr>
        <w:spacing w:before="0" w:after="0" w:line="240" w:lineRule="auto"/>
        <w:rPr>
          <w:rFonts w:ascii="Arial" w:eastAsia="Calibri" w:hAnsi="Arial" w:cs="Arial"/>
          <w:b/>
          <w:sz w:val="22"/>
          <w:szCs w:val="22"/>
          <w:lang w:bidi="en-US"/>
        </w:rPr>
      </w:pPr>
      <w:r w:rsidRPr="007108C9">
        <w:rPr>
          <w:rFonts w:ascii="Arial" w:eastAsia="Calibri" w:hAnsi="Arial" w:cs="Arial"/>
          <w:b/>
          <w:sz w:val="22"/>
          <w:szCs w:val="22"/>
          <w:lang w:bidi="en-US"/>
        </w:rPr>
        <w:t xml:space="preserve">Job Description </w:t>
      </w:r>
    </w:p>
    <w:p w14:paraId="3C9E2853" w14:textId="77777777" w:rsidR="007108C9" w:rsidRPr="007108C9" w:rsidRDefault="007108C9" w:rsidP="007108C9">
      <w:pPr>
        <w:spacing w:before="0" w:after="0" w:line="240" w:lineRule="auto"/>
        <w:rPr>
          <w:rFonts w:ascii="Arial" w:eastAsia="Calibri" w:hAnsi="Arial" w:cs="Arial"/>
          <w:b/>
          <w:sz w:val="22"/>
          <w:szCs w:val="22"/>
          <w:lang w:bidi="en-US"/>
        </w:rPr>
      </w:pPr>
    </w:p>
    <w:p w14:paraId="1A7DC721" w14:textId="77777777" w:rsidR="007108C9" w:rsidRPr="007108C9" w:rsidRDefault="007108C9" w:rsidP="007108C9">
      <w:pPr>
        <w:spacing w:before="0" w:after="0" w:line="240" w:lineRule="auto"/>
        <w:rPr>
          <w:rFonts w:ascii="Arial" w:eastAsia="Times New Roman" w:hAnsi="Arial" w:cs="Arial"/>
          <w:b/>
          <w:sz w:val="22"/>
          <w:szCs w:val="22"/>
          <w:lang w:bidi="en-US"/>
        </w:rPr>
      </w:pPr>
      <w:r w:rsidRPr="007108C9">
        <w:rPr>
          <w:rFonts w:ascii="Arial" w:eastAsia="Times New Roman" w:hAnsi="Arial" w:cs="Arial"/>
          <w:b/>
          <w:sz w:val="22"/>
          <w:szCs w:val="22"/>
          <w:lang w:bidi="en-US"/>
        </w:rPr>
        <w:t>Commercial Account Executive</w:t>
      </w:r>
    </w:p>
    <w:p w14:paraId="664D01B2" w14:textId="77777777" w:rsidR="007108C9" w:rsidRPr="007108C9" w:rsidRDefault="007108C9" w:rsidP="007108C9">
      <w:pPr>
        <w:spacing w:before="0" w:after="0" w:line="240" w:lineRule="auto"/>
        <w:jc w:val="right"/>
        <w:rPr>
          <w:rFonts w:ascii="Arial" w:eastAsia="Times New Roman" w:hAnsi="Arial" w:cs="Arial"/>
          <w:sz w:val="22"/>
          <w:szCs w:val="22"/>
          <w:lang w:bidi="en-US"/>
        </w:rPr>
      </w:pPr>
    </w:p>
    <w:p w14:paraId="3346F929" w14:textId="77777777" w:rsidR="007108C9" w:rsidRPr="007108C9" w:rsidRDefault="007108C9" w:rsidP="007108C9">
      <w:pPr>
        <w:spacing w:before="0" w:after="0" w:line="240" w:lineRule="auto"/>
        <w:rPr>
          <w:rFonts w:ascii="Arial" w:eastAsia="Times New Roman" w:hAnsi="Arial" w:cs="Arial"/>
          <w:b/>
          <w:sz w:val="22"/>
          <w:szCs w:val="22"/>
        </w:rPr>
      </w:pPr>
      <w:r w:rsidRPr="007108C9">
        <w:rPr>
          <w:rFonts w:ascii="Arial" w:eastAsia="Times New Roman" w:hAnsi="Arial" w:cs="Arial"/>
          <w:b/>
          <w:sz w:val="22"/>
          <w:szCs w:val="22"/>
        </w:rPr>
        <w:t>FLSA Classification</w:t>
      </w:r>
    </w:p>
    <w:p w14:paraId="44D15829" w14:textId="77777777" w:rsidR="007108C9" w:rsidRPr="007108C9" w:rsidRDefault="007108C9" w:rsidP="007108C9">
      <w:pPr>
        <w:spacing w:before="0" w:after="0" w:line="240" w:lineRule="auto"/>
        <w:rPr>
          <w:rFonts w:ascii="Arial" w:eastAsia="Times New Roman" w:hAnsi="Arial" w:cs="Arial"/>
          <w:b/>
          <w:i/>
          <w:sz w:val="22"/>
          <w:szCs w:val="22"/>
        </w:rPr>
      </w:pPr>
      <w:r w:rsidRPr="007108C9">
        <w:rPr>
          <w:rFonts w:ascii="Arial" w:eastAsia="Times New Roman" w:hAnsi="Arial" w:cs="Arial"/>
          <w:sz w:val="22"/>
          <w:szCs w:val="22"/>
          <w:highlight w:val="yellow"/>
        </w:rPr>
        <w:t>[Indicate exempt or nonexempt]</w:t>
      </w:r>
      <w:r w:rsidRPr="007108C9">
        <w:rPr>
          <w:rFonts w:ascii="Arial" w:eastAsia="Times New Roman" w:hAnsi="Arial" w:cs="Arial"/>
          <w:sz w:val="22"/>
          <w:szCs w:val="22"/>
        </w:rPr>
        <w:t xml:space="preserve"> </w:t>
      </w:r>
    </w:p>
    <w:p w14:paraId="2E2FF490" w14:textId="77777777" w:rsidR="007108C9" w:rsidRPr="007108C9" w:rsidRDefault="007108C9" w:rsidP="007108C9">
      <w:pPr>
        <w:spacing w:before="0" w:after="0" w:line="240" w:lineRule="auto"/>
        <w:rPr>
          <w:rFonts w:ascii="Arial" w:eastAsia="Times New Roman" w:hAnsi="Arial" w:cs="Arial"/>
          <w:sz w:val="22"/>
          <w:szCs w:val="22"/>
        </w:rPr>
      </w:pPr>
    </w:p>
    <w:p w14:paraId="00C5FFB9" w14:textId="77777777" w:rsidR="007108C9" w:rsidRPr="007108C9" w:rsidRDefault="007108C9" w:rsidP="007108C9">
      <w:pPr>
        <w:shd w:val="clear" w:color="auto" w:fill="FFFFFF"/>
        <w:spacing w:before="0" w:after="0" w:line="240" w:lineRule="auto"/>
        <w:rPr>
          <w:rFonts w:ascii="Arial" w:eastAsia="Times New Roman" w:hAnsi="Arial" w:cs="Arial"/>
          <w:b/>
          <w:bCs/>
          <w:sz w:val="22"/>
          <w:szCs w:val="22"/>
          <w:lang w:bidi="en-US"/>
        </w:rPr>
      </w:pPr>
      <w:r w:rsidRPr="007108C9">
        <w:rPr>
          <w:rFonts w:ascii="Arial" w:eastAsia="Times New Roman" w:hAnsi="Arial" w:cs="Arial"/>
          <w:b/>
          <w:bCs/>
          <w:sz w:val="22"/>
          <w:szCs w:val="22"/>
          <w:lang w:bidi="en-US"/>
        </w:rPr>
        <w:t>Salary Grade/Level/Family/Range</w:t>
      </w:r>
    </w:p>
    <w:p w14:paraId="46F013A7" w14:textId="77777777" w:rsidR="007108C9" w:rsidRPr="007108C9" w:rsidRDefault="007108C9" w:rsidP="007108C9">
      <w:pPr>
        <w:shd w:val="clear" w:color="auto" w:fill="FFFFFF"/>
        <w:spacing w:before="0" w:after="0" w:line="240" w:lineRule="auto"/>
        <w:rPr>
          <w:rFonts w:ascii="Arial" w:eastAsia="Times New Roman" w:hAnsi="Arial" w:cs="Arial"/>
          <w:bCs/>
          <w:sz w:val="22"/>
          <w:szCs w:val="22"/>
          <w:lang w:bidi="en-US"/>
        </w:rPr>
      </w:pPr>
      <w:r w:rsidRPr="007108C9">
        <w:rPr>
          <w:rFonts w:ascii="Arial" w:eastAsia="Times New Roman" w:hAnsi="Arial" w:cs="Arial"/>
          <w:bCs/>
          <w:sz w:val="22"/>
          <w:szCs w:val="22"/>
          <w:highlight w:val="yellow"/>
          <w:lang w:bidi="en-US"/>
        </w:rPr>
        <w:t>[Insert applicable information]</w:t>
      </w:r>
    </w:p>
    <w:p w14:paraId="032ED766" w14:textId="77777777" w:rsidR="007108C9" w:rsidRPr="007108C9" w:rsidRDefault="007108C9" w:rsidP="007108C9">
      <w:pPr>
        <w:spacing w:before="0" w:after="0" w:line="240" w:lineRule="auto"/>
        <w:rPr>
          <w:rFonts w:ascii="Arial" w:eastAsia="Times New Roman" w:hAnsi="Arial" w:cs="Arial"/>
          <w:b/>
          <w:sz w:val="22"/>
          <w:szCs w:val="22"/>
        </w:rPr>
      </w:pPr>
    </w:p>
    <w:p w14:paraId="370A07F2" w14:textId="77777777" w:rsidR="007108C9" w:rsidRPr="007108C9" w:rsidRDefault="007108C9" w:rsidP="007108C9">
      <w:pPr>
        <w:spacing w:before="0" w:after="0" w:line="240" w:lineRule="auto"/>
        <w:rPr>
          <w:rFonts w:ascii="Arial" w:eastAsia="Times New Roman" w:hAnsi="Arial" w:cs="Arial"/>
          <w:b/>
          <w:sz w:val="22"/>
          <w:szCs w:val="22"/>
        </w:rPr>
      </w:pPr>
      <w:r w:rsidRPr="007108C9">
        <w:rPr>
          <w:rFonts w:ascii="Arial" w:eastAsia="Times New Roman" w:hAnsi="Arial" w:cs="Arial"/>
          <w:b/>
          <w:sz w:val="22"/>
          <w:szCs w:val="22"/>
        </w:rPr>
        <w:t>Reports to</w:t>
      </w:r>
    </w:p>
    <w:p w14:paraId="16DFA8FC" w14:textId="77777777" w:rsidR="007108C9" w:rsidRPr="007108C9" w:rsidRDefault="007108C9" w:rsidP="007108C9">
      <w:pPr>
        <w:spacing w:before="0" w:after="0" w:line="240" w:lineRule="auto"/>
        <w:rPr>
          <w:rFonts w:ascii="Arial" w:eastAsia="Times New Roman" w:hAnsi="Arial" w:cs="Arial"/>
          <w:sz w:val="22"/>
          <w:szCs w:val="22"/>
        </w:rPr>
      </w:pPr>
      <w:r w:rsidRPr="007108C9">
        <w:rPr>
          <w:rFonts w:ascii="Arial" w:eastAsia="Times New Roman" w:hAnsi="Arial" w:cs="Arial"/>
          <w:sz w:val="22"/>
          <w:szCs w:val="22"/>
          <w:highlight w:val="yellow"/>
        </w:rPr>
        <w:t>[Insert title</w:t>
      </w:r>
      <w:r w:rsidRPr="007108C9">
        <w:rPr>
          <w:rFonts w:ascii="Arial" w:eastAsia="Times New Roman" w:hAnsi="Arial" w:cs="Arial"/>
          <w:sz w:val="22"/>
          <w:szCs w:val="22"/>
        </w:rPr>
        <w:t>]</w:t>
      </w:r>
    </w:p>
    <w:p w14:paraId="1D627C67" w14:textId="77777777" w:rsidR="007108C9" w:rsidRPr="007108C9" w:rsidRDefault="007108C9" w:rsidP="007108C9">
      <w:pPr>
        <w:spacing w:before="0" w:after="0" w:line="240" w:lineRule="auto"/>
        <w:rPr>
          <w:rFonts w:ascii="Arial" w:eastAsia="Times New Roman" w:hAnsi="Arial" w:cs="Arial"/>
          <w:sz w:val="22"/>
          <w:szCs w:val="22"/>
        </w:rPr>
      </w:pPr>
    </w:p>
    <w:p w14:paraId="664B3F60" w14:textId="77777777" w:rsidR="007108C9" w:rsidRPr="007108C9" w:rsidRDefault="007108C9" w:rsidP="007108C9">
      <w:pPr>
        <w:spacing w:before="0" w:after="0" w:line="240" w:lineRule="auto"/>
        <w:rPr>
          <w:rFonts w:ascii="Arial" w:eastAsia="Times New Roman" w:hAnsi="Arial" w:cs="Arial"/>
          <w:sz w:val="22"/>
          <w:szCs w:val="22"/>
        </w:rPr>
      </w:pPr>
      <w:r w:rsidRPr="007108C9">
        <w:rPr>
          <w:rFonts w:ascii="Arial" w:eastAsia="Times New Roman" w:hAnsi="Arial" w:cs="Arial"/>
          <w:b/>
          <w:sz w:val="22"/>
          <w:szCs w:val="22"/>
        </w:rPr>
        <w:t>Date</w:t>
      </w:r>
      <w:r w:rsidRPr="007108C9">
        <w:rPr>
          <w:rFonts w:ascii="Arial" w:eastAsia="Times New Roman" w:hAnsi="Arial" w:cs="Arial"/>
          <w:sz w:val="22"/>
          <w:szCs w:val="22"/>
        </w:rPr>
        <w:t xml:space="preserve"> </w:t>
      </w:r>
    </w:p>
    <w:p w14:paraId="6FCB3C69" w14:textId="77777777" w:rsidR="007108C9" w:rsidRPr="007108C9" w:rsidRDefault="007108C9" w:rsidP="007108C9">
      <w:pPr>
        <w:spacing w:before="0" w:after="0" w:line="240" w:lineRule="auto"/>
        <w:rPr>
          <w:rFonts w:ascii="Arial" w:eastAsia="Times New Roman" w:hAnsi="Arial" w:cs="Arial"/>
          <w:sz w:val="22"/>
          <w:szCs w:val="22"/>
        </w:rPr>
      </w:pPr>
      <w:r w:rsidRPr="007108C9">
        <w:rPr>
          <w:rFonts w:ascii="Arial" w:eastAsia="Times New Roman" w:hAnsi="Arial" w:cs="Arial"/>
          <w:sz w:val="22"/>
          <w:szCs w:val="22"/>
          <w:highlight w:val="yellow"/>
        </w:rPr>
        <w:t>[Indicate date job description was created or revised</w:t>
      </w:r>
      <w:r w:rsidRPr="007108C9">
        <w:rPr>
          <w:rFonts w:ascii="Arial" w:eastAsia="Times New Roman" w:hAnsi="Arial" w:cs="Arial"/>
          <w:sz w:val="22"/>
          <w:szCs w:val="22"/>
        </w:rPr>
        <w:t xml:space="preserve">] </w:t>
      </w:r>
    </w:p>
    <w:p w14:paraId="62D96F9E" w14:textId="77777777" w:rsidR="007108C9" w:rsidRPr="007108C9" w:rsidRDefault="007108C9" w:rsidP="007108C9">
      <w:pPr>
        <w:pBdr>
          <w:bottom w:val="single" w:sz="6" w:space="0" w:color="999999"/>
        </w:pBdr>
        <w:spacing w:before="0" w:after="0" w:line="240" w:lineRule="auto"/>
        <w:rPr>
          <w:rFonts w:ascii="Arial" w:eastAsia="Times New Roman" w:hAnsi="Arial" w:cs="Arial"/>
          <w:b/>
          <w:bCs/>
          <w:caps/>
          <w:sz w:val="22"/>
          <w:szCs w:val="22"/>
          <w:lang w:bidi="en-US"/>
        </w:rPr>
      </w:pPr>
    </w:p>
    <w:p w14:paraId="4A9BFAC2" w14:textId="77777777" w:rsidR="007108C9" w:rsidRPr="007108C9" w:rsidRDefault="007108C9" w:rsidP="007108C9">
      <w:pPr>
        <w:pBdr>
          <w:bottom w:val="single" w:sz="6" w:space="0" w:color="999999"/>
        </w:pBdr>
        <w:spacing w:before="0" w:after="0" w:line="240" w:lineRule="auto"/>
        <w:rPr>
          <w:rFonts w:ascii="Arial" w:eastAsia="Times New Roman" w:hAnsi="Arial" w:cs="Arial"/>
          <w:b/>
          <w:bCs/>
          <w:caps/>
          <w:sz w:val="22"/>
          <w:szCs w:val="22"/>
          <w:lang w:bidi="en-US"/>
        </w:rPr>
      </w:pPr>
      <w:r w:rsidRPr="007108C9">
        <w:rPr>
          <w:rFonts w:ascii="Arial" w:eastAsia="Times New Roman" w:hAnsi="Arial" w:cs="Arial"/>
          <w:b/>
          <w:bCs/>
          <w:caps/>
          <w:sz w:val="22"/>
          <w:szCs w:val="22"/>
          <w:lang w:bidi="en-US"/>
        </w:rPr>
        <w:t>Job Description </w:t>
      </w:r>
    </w:p>
    <w:p w14:paraId="5CEFAFB4" w14:textId="77777777" w:rsidR="007108C9" w:rsidRPr="007108C9" w:rsidRDefault="007108C9" w:rsidP="007108C9">
      <w:pPr>
        <w:spacing w:before="0" w:after="0" w:line="240" w:lineRule="auto"/>
        <w:rPr>
          <w:rFonts w:ascii="Arial" w:eastAsia="Times New Roman" w:hAnsi="Arial" w:cs="Arial"/>
          <w:b/>
          <w:bCs/>
          <w:sz w:val="22"/>
          <w:szCs w:val="22"/>
          <w:lang w:bidi="en-US"/>
        </w:rPr>
      </w:pPr>
    </w:p>
    <w:p w14:paraId="72347450" w14:textId="77777777" w:rsidR="007108C9" w:rsidRPr="007108C9" w:rsidRDefault="007108C9" w:rsidP="007108C9">
      <w:pPr>
        <w:spacing w:before="0" w:after="0" w:line="240" w:lineRule="auto"/>
        <w:rPr>
          <w:rFonts w:ascii="Arial" w:eastAsia="Times New Roman" w:hAnsi="Arial" w:cs="Arial"/>
          <w:b/>
          <w:bCs/>
          <w:sz w:val="22"/>
          <w:szCs w:val="22"/>
          <w:lang w:bidi="en-US"/>
        </w:rPr>
      </w:pPr>
      <w:r w:rsidRPr="007108C9">
        <w:rPr>
          <w:rFonts w:ascii="Arial" w:eastAsia="Times New Roman" w:hAnsi="Arial" w:cs="Arial"/>
          <w:b/>
          <w:bCs/>
          <w:sz w:val="22"/>
          <w:szCs w:val="22"/>
          <w:lang w:bidi="en-US"/>
        </w:rPr>
        <w:t xml:space="preserve">Summary/objective </w:t>
      </w:r>
    </w:p>
    <w:p w14:paraId="615F1ECA" w14:textId="77777777" w:rsidR="007108C9" w:rsidRPr="007108C9" w:rsidRDefault="007108C9" w:rsidP="007108C9">
      <w:pPr>
        <w:shd w:val="clear" w:color="auto" w:fill="FFFFFF"/>
        <w:spacing w:before="0" w:after="150" w:line="240" w:lineRule="auto"/>
        <w:rPr>
          <w:rFonts w:ascii="Helvetica" w:eastAsia="Times New Roman" w:hAnsi="Helvetica" w:cs="Helvetica"/>
          <w:color w:val="4B4B4B"/>
          <w:sz w:val="22"/>
          <w:szCs w:val="22"/>
        </w:rPr>
      </w:pPr>
      <w:r w:rsidRPr="007108C9">
        <w:rPr>
          <w:rFonts w:ascii="Helvetica" w:eastAsia="Times New Roman" w:hAnsi="Helvetica" w:cs="Helvetica"/>
          <w:color w:val="4B4B4B"/>
          <w:sz w:val="22"/>
          <w:szCs w:val="22"/>
        </w:rPr>
        <w:t>As a Commercial Account Executive, you will be responsible for the growth, profitability, and management of an existing Commercial Lines Book of Business.</w:t>
      </w:r>
    </w:p>
    <w:p w14:paraId="192D23CC" w14:textId="35F94783" w:rsidR="007108C9" w:rsidRPr="007108C9" w:rsidRDefault="007108C9" w:rsidP="007108C9">
      <w:pPr>
        <w:shd w:val="clear" w:color="auto" w:fill="FFFFFF"/>
        <w:spacing w:before="0" w:after="150" w:line="240" w:lineRule="auto"/>
        <w:rPr>
          <w:rFonts w:ascii="Helvetica" w:eastAsia="Times New Roman" w:hAnsi="Helvetica" w:cs="Helvetica"/>
          <w:color w:val="4B4B4B"/>
          <w:sz w:val="22"/>
          <w:szCs w:val="22"/>
        </w:rPr>
      </w:pPr>
      <w:r w:rsidRPr="007108C9">
        <w:rPr>
          <w:rFonts w:ascii="Helvetica" w:eastAsia="Times New Roman" w:hAnsi="Helvetica" w:cs="Helvetica"/>
          <w:color w:val="4B4B4B"/>
          <w:sz w:val="22"/>
          <w:szCs w:val="22"/>
        </w:rPr>
        <w:t>Our Agency strongly believes in providing professional development in order for you to be the best at your role. This role is designed to require you to work independently, however support is always available from the commercial team.</w:t>
      </w:r>
    </w:p>
    <w:p w14:paraId="73C2F89C" w14:textId="2802A1A8" w:rsidR="007108C9" w:rsidRPr="007108C9" w:rsidRDefault="007108C9" w:rsidP="007108C9">
      <w:pPr>
        <w:shd w:val="clear" w:color="auto" w:fill="FFFFFF"/>
        <w:spacing w:before="0" w:after="150" w:line="240" w:lineRule="auto"/>
        <w:rPr>
          <w:rFonts w:ascii="Helvetica" w:eastAsia="Times New Roman" w:hAnsi="Helvetica" w:cs="Helvetica"/>
          <w:color w:val="4B4B4B"/>
          <w:sz w:val="22"/>
          <w:szCs w:val="22"/>
        </w:rPr>
      </w:pPr>
      <w:r w:rsidRPr="007108C9">
        <w:rPr>
          <w:rFonts w:ascii="Helvetica" w:eastAsia="Times New Roman" w:hAnsi="Helvetica" w:cs="Helvetica"/>
          <w:color w:val="4B4B4B"/>
          <w:sz w:val="24"/>
          <w:szCs w:val="24"/>
          <w:lang w:bidi="en-US"/>
        </w:rPr>
        <w:t>Must be able to multitask, enjoy problem solving, strive to provide professional service and work independently</w:t>
      </w:r>
    </w:p>
    <w:p w14:paraId="19C87F05" w14:textId="77777777" w:rsidR="007108C9" w:rsidRPr="007108C9" w:rsidRDefault="007108C9" w:rsidP="007108C9">
      <w:pPr>
        <w:spacing w:before="0" w:after="0" w:line="240" w:lineRule="auto"/>
        <w:rPr>
          <w:rFonts w:ascii="Arial" w:eastAsia="Calibri" w:hAnsi="Arial" w:cs="Arial"/>
          <w:bCs/>
          <w:sz w:val="22"/>
          <w:szCs w:val="22"/>
          <w:lang w:bidi="en-US"/>
        </w:rPr>
      </w:pPr>
    </w:p>
    <w:p w14:paraId="3BBDB085" w14:textId="77777777" w:rsidR="007108C9" w:rsidRPr="007108C9" w:rsidRDefault="007108C9" w:rsidP="007108C9">
      <w:pPr>
        <w:spacing w:before="0" w:after="0" w:line="240" w:lineRule="auto"/>
        <w:rPr>
          <w:rFonts w:ascii="Arial" w:eastAsia="Calibri" w:hAnsi="Arial" w:cs="Arial"/>
          <w:b/>
          <w:bCs/>
          <w:sz w:val="22"/>
          <w:szCs w:val="22"/>
          <w:lang w:bidi="en-US"/>
        </w:rPr>
      </w:pPr>
      <w:r w:rsidRPr="007108C9">
        <w:rPr>
          <w:rFonts w:ascii="Arial" w:eastAsia="Calibri" w:hAnsi="Arial" w:cs="Arial"/>
          <w:b/>
          <w:bCs/>
          <w:sz w:val="22"/>
          <w:szCs w:val="22"/>
          <w:lang w:bidi="en-US"/>
        </w:rPr>
        <w:t>Essential functions</w:t>
      </w:r>
    </w:p>
    <w:p w14:paraId="77299FA7"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Act as Subject Matter Expert and assures that the team follows agency procedures and workflows for processing:</w:t>
      </w:r>
    </w:p>
    <w:p w14:paraId="12DEB27F" w14:textId="77777777" w:rsidR="007108C9" w:rsidRPr="007108C9" w:rsidRDefault="007108C9" w:rsidP="007108C9">
      <w:pPr>
        <w:numPr>
          <w:ilvl w:val="0"/>
          <w:numId w:val="6"/>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New Business</w:t>
      </w:r>
    </w:p>
    <w:p w14:paraId="04726A1D" w14:textId="77777777" w:rsidR="007108C9" w:rsidRPr="007108C9" w:rsidRDefault="007108C9" w:rsidP="007108C9">
      <w:pPr>
        <w:numPr>
          <w:ilvl w:val="0"/>
          <w:numId w:val="6"/>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Renewals</w:t>
      </w:r>
    </w:p>
    <w:p w14:paraId="345D81F3" w14:textId="77777777" w:rsidR="007108C9" w:rsidRPr="007108C9" w:rsidRDefault="007108C9" w:rsidP="007108C9">
      <w:pPr>
        <w:numPr>
          <w:ilvl w:val="0"/>
          <w:numId w:val="6"/>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Endorsements</w:t>
      </w:r>
    </w:p>
    <w:p w14:paraId="024F0F96" w14:textId="77777777" w:rsidR="007108C9" w:rsidRPr="007108C9" w:rsidRDefault="007108C9" w:rsidP="007108C9">
      <w:pPr>
        <w:numPr>
          <w:ilvl w:val="0"/>
          <w:numId w:val="6"/>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Cancellations</w:t>
      </w:r>
    </w:p>
    <w:p w14:paraId="2E15ABD5" w14:textId="77777777" w:rsidR="007108C9" w:rsidRPr="007108C9" w:rsidRDefault="007108C9" w:rsidP="007108C9">
      <w:pPr>
        <w:numPr>
          <w:ilvl w:val="0"/>
          <w:numId w:val="6"/>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Audits</w:t>
      </w:r>
    </w:p>
    <w:p w14:paraId="106DE905"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SME in New Business Quoting and policy placement.</w:t>
      </w:r>
    </w:p>
    <w:p w14:paraId="639118BD"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Has ability to produce as time permitted:</w:t>
      </w:r>
    </w:p>
    <w:p w14:paraId="506F0624"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Commission payable on Accounts totaling $10k in premium</w:t>
      </w:r>
    </w:p>
    <w:p w14:paraId="4E4B7A1B"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Accounts under $10k are House Accounts</w:t>
      </w:r>
    </w:p>
    <w:p w14:paraId="40982E48"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Key liaison between Agency and carrier underwriters.</w:t>
      </w:r>
    </w:p>
    <w:p w14:paraId="29345D25"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Review applications and policies to identify and target new lines of business and to make recommendations.</w:t>
      </w:r>
    </w:p>
    <w:p w14:paraId="58E617E0"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Maintain the agency standard for client service.</w:t>
      </w:r>
    </w:p>
    <w:p w14:paraId="0E2ED880"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Adhere to company core values of integrity, professionalism, collaboration, innovation, responsiveness, and initiative.</w:t>
      </w:r>
    </w:p>
    <w:p w14:paraId="36345E19"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Assist producers with achieving new business and retention goals. Seek new lines of coverage for current and new clients and act on cross-sell opportunities.</w:t>
      </w:r>
    </w:p>
    <w:p w14:paraId="120AB662"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lastRenderedPageBreak/>
        <w:t>Ensure review of existing plans/coverages is completed for new clients.</w:t>
      </w:r>
    </w:p>
    <w:p w14:paraId="40038426"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Manage the renewal marketing process, coordinating with producer to develop proposals and recommendations. Negotiate renewal with carrier. Deliver recommendations to clients as needed or accompany producer in making presentations.</w:t>
      </w:r>
    </w:p>
    <w:p w14:paraId="61F188A2" w14:textId="4B8D5492"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Control and coordinate the implementation process of new business and renewals, including renewal meetings, on-boarding, and deliver</w:t>
      </w:r>
      <w:r>
        <w:rPr>
          <w:rFonts w:ascii="Arial" w:eastAsia="Calibri" w:hAnsi="Arial" w:cs="Arial"/>
          <w:sz w:val="22"/>
          <w:szCs w:val="22"/>
          <w:lang w:bidi="en-US"/>
        </w:rPr>
        <w:t>y</w:t>
      </w:r>
      <w:r w:rsidRPr="007108C9">
        <w:rPr>
          <w:rFonts w:ascii="Arial" w:eastAsia="Calibri" w:hAnsi="Arial" w:cs="Arial"/>
          <w:sz w:val="22"/>
          <w:szCs w:val="22"/>
          <w:lang w:bidi="en-US"/>
        </w:rPr>
        <w:t xml:space="preserve"> of administrative resource materials.</w:t>
      </w:r>
    </w:p>
    <w:p w14:paraId="0A139F19" w14:textId="77777777"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Assist with obtaining reports and meeting with clients regarding claims, risk management, and safety, to be done monthly or quarterly, as necessary.</w:t>
      </w:r>
    </w:p>
    <w:p w14:paraId="2DCB394E" w14:textId="0F252EF5" w:rsidR="007108C9" w:rsidRPr="007108C9" w:rsidRDefault="007108C9" w:rsidP="007108C9">
      <w:pPr>
        <w:numPr>
          <w:ilvl w:val="0"/>
          <w:numId w:val="5"/>
        </w:num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Maintain relationships with carrier representatives, staying abreast of new products, carrier procedural changes and market trends. Attend seminars, classes, and carrier meetings to keep abreast of new products available for clients, as opportunities occur.</w:t>
      </w:r>
    </w:p>
    <w:p w14:paraId="68623A27" w14:textId="77777777" w:rsidR="007108C9" w:rsidRPr="007108C9" w:rsidRDefault="007108C9" w:rsidP="007108C9">
      <w:pPr>
        <w:spacing w:before="0" w:after="0" w:line="240" w:lineRule="auto"/>
        <w:rPr>
          <w:rFonts w:ascii="Arial" w:eastAsia="Calibri" w:hAnsi="Arial" w:cs="Arial"/>
          <w:sz w:val="22"/>
          <w:szCs w:val="22"/>
          <w:lang w:bidi="en-US"/>
        </w:rPr>
      </w:pPr>
    </w:p>
    <w:p w14:paraId="1B5DDBB0" w14:textId="77777777" w:rsidR="007108C9" w:rsidRPr="007108C9" w:rsidRDefault="007108C9" w:rsidP="007108C9">
      <w:pPr>
        <w:spacing w:before="0" w:after="0" w:line="240" w:lineRule="auto"/>
        <w:rPr>
          <w:rFonts w:ascii="Arial" w:eastAsia="Calibri" w:hAnsi="Arial" w:cs="Arial"/>
          <w:b/>
          <w:bCs/>
          <w:sz w:val="22"/>
          <w:szCs w:val="22"/>
          <w:lang w:bidi="en-US"/>
        </w:rPr>
      </w:pPr>
    </w:p>
    <w:p w14:paraId="7AC1A987" w14:textId="77777777" w:rsidR="007108C9" w:rsidRPr="007108C9" w:rsidRDefault="007108C9" w:rsidP="007108C9">
      <w:pPr>
        <w:spacing w:before="0" w:after="0" w:line="240" w:lineRule="auto"/>
        <w:rPr>
          <w:rFonts w:ascii="Arial" w:eastAsia="Calibri" w:hAnsi="Arial" w:cs="Arial"/>
          <w:b/>
          <w:bCs/>
          <w:sz w:val="22"/>
          <w:szCs w:val="22"/>
          <w:lang w:bidi="en-US"/>
        </w:rPr>
      </w:pPr>
      <w:r w:rsidRPr="007108C9">
        <w:rPr>
          <w:rFonts w:ascii="Arial" w:eastAsia="Calibri" w:hAnsi="Arial" w:cs="Arial"/>
          <w:b/>
          <w:bCs/>
          <w:sz w:val="22"/>
          <w:szCs w:val="22"/>
          <w:lang w:bidi="en-US"/>
        </w:rPr>
        <w:t>Competencies</w:t>
      </w:r>
    </w:p>
    <w:p w14:paraId="7291A1E4" w14:textId="77777777" w:rsidR="007108C9" w:rsidRPr="007108C9" w:rsidRDefault="007108C9" w:rsidP="007108C9">
      <w:pPr>
        <w:numPr>
          <w:ilvl w:val="0"/>
          <w:numId w:val="4"/>
        </w:numPr>
        <w:spacing w:before="0" w:after="0" w:line="240" w:lineRule="auto"/>
        <w:rPr>
          <w:rFonts w:ascii="Arial" w:eastAsia="Calibri" w:hAnsi="Arial" w:cs="Arial"/>
          <w:bCs/>
          <w:sz w:val="22"/>
          <w:szCs w:val="22"/>
          <w:lang w:bidi="en-US"/>
        </w:rPr>
      </w:pPr>
      <w:r w:rsidRPr="007108C9">
        <w:rPr>
          <w:rFonts w:ascii="Arial" w:eastAsia="Calibri" w:hAnsi="Arial" w:cs="Arial"/>
          <w:bCs/>
          <w:sz w:val="22"/>
          <w:szCs w:val="22"/>
          <w:lang w:bidi="en-US"/>
        </w:rPr>
        <w:t>Demonstrate basic computer skills</w:t>
      </w:r>
    </w:p>
    <w:p w14:paraId="57FC9FCA" w14:textId="77777777" w:rsidR="007108C9" w:rsidRPr="007108C9" w:rsidRDefault="007108C9" w:rsidP="007108C9">
      <w:pPr>
        <w:numPr>
          <w:ilvl w:val="0"/>
          <w:numId w:val="4"/>
        </w:numPr>
        <w:spacing w:before="0" w:after="0" w:line="240" w:lineRule="auto"/>
        <w:rPr>
          <w:rFonts w:ascii="Arial" w:eastAsia="Calibri" w:hAnsi="Arial" w:cs="Arial"/>
          <w:bCs/>
          <w:sz w:val="22"/>
          <w:szCs w:val="22"/>
          <w:lang w:bidi="en-US"/>
        </w:rPr>
      </w:pPr>
      <w:r w:rsidRPr="007108C9">
        <w:rPr>
          <w:rFonts w:ascii="Arial" w:eastAsia="Calibri" w:hAnsi="Arial" w:cs="Arial"/>
          <w:bCs/>
          <w:sz w:val="22"/>
          <w:szCs w:val="22"/>
          <w:lang w:bidi="en-US"/>
        </w:rPr>
        <w:t>Demonstrate skills of persuasion, a high degree of self-discipline and motivation</w:t>
      </w:r>
    </w:p>
    <w:p w14:paraId="118ADAE2" w14:textId="77777777" w:rsidR="007108C9" w:rsidRPr="007108C9" w:rsidRDefault="007108C9" w:rsidP="007108C9">
      <w:pPr>
        <w:numPr>
          <w:ilvl w:val="0"/>
          <w:numId w:val="4"/>
        </w:numPr>
        <w:spacing w:before="0" w:after="0" w:line="240" w:lineRule="auto"/>
        <w:rPr>
          <w:rFonts w:ascii="Arial" w:eastAsia="Calibri" w:hAnsi="Arial" w:cs="Arial"/>
          <w:bCs/>
          <w:sz w:val="22"/>
          <w:szCs w:val="22"/>
          <w:lang w:bidi="en-US"/>
        </w:rPr>
      </w:pPr>
      <w:r w:rsidRPr="007108C9">
        <w:rPr>
          <w:rFonts w:ascii="Arial" w:eastAsia="Calibri" w:hAnsi="Arial" w:cs="Arial"/>
          <w:bCs/>
          <w:sz w:val="22"/>
          <w:szCs w:val="22"/>
          <w:lang w:bidi="en-US"/>
        </w:rPr>
        <w:t>Strong respect for confidentiality and attention to detail</w:t>
      </w:r>
    </w:p>
    <w:p w14:paraId="16FBC30E" w14:textId="77777777" w:rsidR="007108C9" w:rsidRPr="007108C9" w:rsidRDefault="007108C9" w:rsidP="007108C9">
      <w:pPr>
        <w:numPr>
          <w:ilvl w:val="0"/>
          <w:numId w:val="4"/>
        </w:numPr>
        <w:spacing w:before="0" w:after="0" w:line="240" w:lineRule="auto"/>
        <w:rPr>
          <w:rFonts w:ascii="Arial" w:eastAsia="Calibri" w:hAnsi="Arial" w:cs="Arial"/>
          <w:bCs/>
          <w:sz w:val="22"/>
          <w:szCs w:val="22"/>
          <w:lang w:bidi="en-US"/>
        </w:rPr>
      </w:pPr>
      <w:r w:rsidRPr="007108C9">
        <w:rPr>
          <w:rFonts w:ascii="Arial" w:eastAsia="Calibri" w:hAnsi="Arial" w:cs="Arial"/>
          <w:bCs/>
          <w:sz w:val="22"/>
          <w:szCs w:val="22"/>
          <w:lang w:bidi="en-US"/>
        </w:rPr>
        <w:t>Good written and oral communication skills</w:t>
      </w:r>
    </w:p>
    <w:p w14:paraId="5376B758" w14:textId="77777777" w:rsidR="007108C9" w:rsidRPr="007108C9" w:rsidRDefault="007108C9" w:rsidP="007108C9">
      <w:pPr>
        <w:numPr>
          <w:ilvl w:val="0"/>
          <w:numId w:val="4"/>
        </w:numPr>
        <w:spacing w:before="0" w:after="0" w:line="240" w:lineRule="auto"/>
        <w:rPr>
          <w:rFonts w:ascii="Arial" w:eastAsia="Calibri" w:hAnsi="Arial" w:cs="Arial"/>
          <w:bCs/>
          <w:sz w:val="22"/>
          <w:szCs w:val="22"/>
          <w:lang w:bidi="en-US"/>
        </w:rPr>
      </w:pPr>
      <w:r w:rsidRPr="007108C9">
        <w:rPr>
          <w:rFonts w:ascii="Arial" w:eastAsia="Calibri" w:hAnsi="Arial" w:cs="Arial"/>
          <w:bCs/>
          <w:sz w:val="22"/>
          <w:szCs w:val="22"/>
          <w:lang w:bidi="en-US"/>
        </w:rPr>
        <w:t>Successful sales record in the insurance industry preferred but not required</w:t>
      </w:r>
    </w:p>
    <w:p w14:paraId="0C647AD9" w14:textId="77777777" w:rsidR="007108C9" w:rsidRPr="007108C9" w:rsidRDefault="007108C9" w:rsidP="007108C9">
      <w:pPr>
        <w:numPr>
          <w:ilvl w:val="0"/>
          <w:numId w:val="4"/>
        </w:numPr>
        <w:spacing w:before="0" w:after="0" w:line="240" w:lineRule="auto"/>
        <w:rPr>
          <w:rFonts w:ascii="Arial" w:eastAsia="Calibri" w:hAnsi="Arial" w:cs="Arial"/>
          <w:bCs/>
          <w:sz w:val="22"/>
          <w:szCs w:val="22"/>
          <w:lang w:bidi="en-US"/>
        </w:rPr>
      </w:pPr>
      <w:r w:rsidRPr="007108C9">
        <w:rPr>
          <w:rFonts w:ascii="Arial" w:eastAsia="Calibri" w:hAnsi="Arial" w:cs="Arial"/>
          <w:bCs/>
          <w:sz w:val="22"/>
          <w:szCs w:val="22"/>
          <w:lang w:bidi="en-US"/>
        </w:rPr>
        <w:t>Team player</w:t>
      </w:r>
    </w:p>
    <w:p w14:paraId="05C97C13" w14:textId="77777777" w:rsidR="007108C9" w:rsidRPr="007108C9" w:rsidRDefault="007108C9" w:rsidP="007108C9">
      <w:pPr>
        <w:spacing w:before="0" w:after="0" w:line="240" w:lineRule="auto"/>
        <w:rPr>
          <w:rFonts w:ascii="Arial" w:eastAsia="Calibri" w:hAnsi="Arial" w:cs="Arial"/>
          <w:b/>
          <w:bCs/>
          <w:sz w:val="22"/>
          <w:szCs w:val="22"/>
          <w:lang w:bidi="en-US"/>
        </w:rPr>
      </w:pPr>
    </w:p>
    <w:p w14:paraId="1DA9A2F2" w14:textId="77777777" w:rsidR="007108C9" w:rsidRPr="007108C9" w:rsidRDefault="007108C9" w:rsidP="007108C9">
      <w:pPr>
        <w:spacing w:before="0" w:after="0" w:line="240" w:lineRule="auto"/>
        <w:rPr>
          <w:rFonts w:ascii="Arial" w:eastAsia="Calibri" w:hAnsi="Arial" w:cs="Arial"/>
          <w:b/>
          <w:bCs/>
          <w:sz w:val="22"/>
          <w:szCs w:val="22"/>
          <w:lang w:bidi="en-US"/>
        </w:rPr>
      </w:pPr>
      <w:r w:rsidRPr="007108C9">
        <w:rPr>
          <w:rFonts w:ascii="Arial" w:eastAsia="Calibri" w:hAnsi="Arial" w:cs="Arial"/>
          <w:b/>
          <w:bCs/>
          <w:sz w:val="22"/>
          <w:szCs w:val="22"/>
          <w:lang w:bidi="en-US"/>
        </w:rPr>
        <w:t>Supervisory responsibilities</w:t>
      </w:r>
    </w:p>
    <w:p w14:paraId="0FDCE0AE" w14:textId="77777777" w:rsidR="007108C9" w:rsidRPr="007108C9" w:rsidRDefault="007108C9" w:rsidP="007108C9">
      <w:pPr>
        <w:spacing w:before="0" w:after="0" w:line="240" w:lineRule="auto"/>
        <w:rPr>
          <w:rFonts w:ascii="Arial" w:eastAsia="Calibri" w:hAnsi="Arial" w:cs="Arial"/>
          <w:bCs/>
          <w:sz w:val="22"/>
          <w:szCs w:val="22"/>
          <w:lang w:bidi="en-US"/>
        </w:rPr>
      </w:pPr>
      <w:r w:rsidRPr="007108C9">
        <w:rPr>
          <w:rFonts w:ascii="Arial" w:eastAsia="Calibri" w:hAnsi="Arial" w:cs="Arial"/>
          <w:bCs/>
          <w:sz w:val="22"/>
          <w:szCs w:val="22"/>
          <w:lang w:bidi="en-US"/>
        </w:rPr>
        <w:t>Yes</w:t>
      </w:r>
    </w:p>
    <w:p w14:paraId="27A4209F" w14:textId="77777777" w:rsidR="007108C9" w:rsidRPr="007108C9" w:rsidRDefault="007108C9" w:rsidP="007108C9">
      <w:pPr>
        <w:spacing w:before="0" w:after="0" w:line="240" w:lineRule="auto"/>
        <w:rPr>
          <w:rFonts w:ascii="Arial" w:eastAsia="Calibri" w:hAnsi="Arial" w:cs="Arial"/>
          <w:bCs/>
          <w:sz w:val="22"/>
          <w:szCs w:val="22"/>
          <w:lang w:bidi="en-US"/>
        </w:rPr>
      </w:pPr>
    </w:p>
    <w:p w14:paraId="5E842A15" w14:textId="77777777" w:rsidR="007108C9" w:rsidRPr="007108C9" w:rsidRDefault="007108C9" w:rsidP="007108C9">
      <w:pPr>
        <w:shd w:val="clear" w:color="auto" w:fill="FFFFFF"/>
        <w:spacing w:before="0" w:after="0" w:line="240" w:lineRule="auto"/>
        <w:rPr>
          <w:rFonts w:ascii="Arial" w:eastAsia="Times New Roman" w:hAnsi="Arial" w:cs="Arial"/>
          <w:b/>
          <w:bCs/>
          <w:sz w:val="22"/>
          <w:szCs w:val="22"/>
        </w:rPr>
      </w:pPr>
      <w:r w:rsidRPr="007108C9">
        <w:rPr>
          <w:rFonts w:ascii="Arial" w:eastAsia="Times New Roman" w:hAnsi="Arial" w:cs="Arial"/>
          <w:b/>
          <w:bCs/>
          <w:sz w:val="22"/>
          <w:szCs w:val="22"/>
        </w:rPr>
        <w:t>Work environment</w:t>
      </w:r>
    </w:p>
    <w:p w14:paraId="0F4F5BEC" w14:textId="77777777" w:rsidR="007108C9" w:rsidRPr="007108C9" w:rsidRDefault="007108C9" w:rsidP="007108C9">
      <w:pPr>
        <w:shd w:val="clear" w:color="auto" w:fill="FFFFFF"/>
        <w:spacing w:before="0" w:after="0" w:line="240" w:lineRule="auto"/>
        <w:rPr>
          <w:rFonts w:ascii="Arial" w:eastAsia="Times New Roman" w:hAnsi="Arial" w:cs="Arial"/>
          <w:sz w:val="22"/>
          <w:szCs w:val="22"/>
          <w:lang w:bidi="en-US"/>
        </w:rPr>
      </w:pPr>
      <w:r w:rsidRPr="007108C9">
        <w:rPr>
          <w:rFonts w:ascii="Arial" w:eastAsia="Times New Roman" w:hAnsi="Arial" w:cs="Arial"/>
          <w:sz w:val="22"/>
          <w:szCs w:val="22"/>
          <w:lang w:bidi="en-US"/>
        </w:rPr>
        <w:t>Professional insurance office</w:t>
      </w:r>
    </w:p>
    <w:p w14:paraId="72861C9C" w14:textId="77777777" w:rsidR="007108C9" w:rsidRPr="007108C9" w:rsidRDefault="007108C9" w:rsidP="007108C9">
      <w:pPr>
        <w:shd w:val="clear" w:color="auto" w:fill="FFFFFF"/>
        <w:spacing w:before="0" w:after="0" w:line="240" w:lineRule="auto"/>
        <w:rPr>
          <w:rFonts w:ascii="Arial" w:eastAsia="Times New Roman" w:hAnsi="Arial" w:cs="Arial"/>
          <w:sz w:val="22"/>
          <w:szCs w:val="22"/>
          <w:lang w:bidi="en-US"/>
        </w:rPr>
      </w:pPr>
    </w:p>
    <w:p w14:paraId="1E048F80" w14:textId="77777777" w:rsidR="007108C9" w:rsidRPr="007108C9" w:rsidRDefault="007108C9" w:rsidP="007108C9">
      <w:pPr>
        <w:spacing w:before="0" w:after="0" w:line="240" w:lineRule="auto"/>
        <w:rPr>
          <w:rFonts w:ascii="Arial" w:eastAsia="Calibri" w:hAnsi="Arial" w:cs="Arial"/>
          <w:b/>
          <w:bCs/>
          <w:sz w:val="22"/>
          <w:szCs w:val="22"/>
          <w:lang w:bidi="en-US"/>
        </w:rPr>
      </w:pPr>
      <w:r w:rsidRPr="007108C9">
        <w:rPr>
          <w:rFonts w:ascii="Arial" w:eastAsia="Calibri" w:hAnsi="Arial" w:cs="Arial"/>
          <w:b/>
          <w:bCs/>
          <w:sz w:val="22"/>
          <w:szCs w:val="22"/>
          <w:lang w:bidi="en-US"/>
        </w:rPr>
        <w:t>Physical demands</w:t>
      </w:r>
    </w:p>
    <w:p w14:paraId="3001DAAC" w14:textId="77777777" w:rsidR="007108C9" w:rsidRPr="007108C9" w:rsidRDefault="007108C9" w:rsidP="007108C9">
      <w:pPr>
        <w:spacing w:before="0" w:after="0" w:line="240" w:lineRule="auto"/>
        <w:rPr>
          <w:rFonts w:ascii="Arial" w:eastAsia="Times New Roman" w:hAnsi="Arial" w:cs="Arial"/>
          <w:bCs/>
          <w:sz w:val="22"/>
          <w:szCs w:val="22"/>
        </w:rPr>
      </w:pPr>
      <w:bookmarkStart w:id="0" w:name="P35_3325"/>
      <w:bookmarkEnd w:id="0"/>
      <w:r w:rsidRPr="007108C9">
        <w:rPr>
          <w:rFonts w:ascii="Arial" w:eastAsia="Times New Roman" w:hAnsi="Arial" w:cs="Arial"/>
          <w:bCs/>
          <w:sz w:val="22"/>
          <w:szCs w:val="22"/>
        </w:rPr>
        <w:t>Prolonged sitting and working at a computer</w:t>
      </w:r>
    </w:p>
    <w:p w14:paraId="522EC2AA" w14:textId="77777777" w:rsidR="007108C9" w:rsidRPr="007108C9" w:rsidRDefault="007108C9" w:rsidP="007108C9">
      <w:pPr>
        <w:spacing w:before="0" w:after="0" w:line="240" w:lineRule="auto"/>
        <w:rPr>
          <w:rFonts w:ascii="Arial" w:eastAsia="Times New Roman" w:hAnsi="Arial" w:cs="Arial"/>
          <w:bCs/>
          <w:sz w:val="22"/>
          <w:szCs w:val="22"/>
        </w:rPr>
      </w:pPr>
    </w:p>
    <w:p w14:paraId="66EEC6DA" w14:textId="77777777" w:rsidR="007108C9" w:rsidRPr="007108C9" w:rsidRDefault="007108C9" w:rsidP="007108C9">
      <w:pPr>
        <w:shd w:val="clear" w:color="auto" w:fill="FFFFFF"/>
        <w:spacing w:before="0" w:after="0" w:line="240" w:lineRule="auto"/>
        <w:rPr>
          <w:rFonts w:ascii="Arial" w:eastAsia="Times New Roman" w:hAnsi="Arial" w:cs="Arial"/>
          <w:b/>
          <w:bCs/>
          <w:sz w:val="22"/>
          <w:szCs w:val="22"/>
        </w:rPr>
      </w:pPr>
      <w:r w:rsidRPr="007108C9">
        <w:rPr>
          <w:rFonts w:ascii="Arial" w:eastAsia="Times New Roman" w:hAnsi="Arial" w:cs="Arial"/>
          <w:b/>
          <w:bCs/>
          <w:sz w:val="22"/>
          <w:szCs w:val="22"/>
        </w:rPr>
        <w:t>Travel required</w:t>
      </w:r>
    </w:p>
    <w:p w14:paraId="714F83E4" w14:textId="77777777" w:rsidR="007108C9" w:rsidRPr="007108C9" w:rsidRDefault="007108C9" w:rsidP="007108C9">
      <w:pPr>
        <w:shd w:val="clear" w:color="auto" w:fill="FFFFFF"/>
        <w:spacing w:before="0" w:after="0" w:line="240" w:lineRule="auto"/>
        <w:rPr>
          <w:rFonts w:ascii="Arial" w:eastAsia="Times New Roman" w:hAnsi="Arial" w:cs="Arial"/>
          <w:bCs/>
          <w:sz w:val="22"/>
          <w:szCs w:val="22"/>
        </w:rPr>
      </w:pPr>
      <w:r w:rsidRPr="007108C9">
        <w:rPr>
          <w:rFonts w:ascii="Arial" w:eastAsia="Times New Roman" w:hAnsi="Arial" w:cs="Arial"/>
          <w:bCs/>
          <w:sz w:val="22"/>
          <w:szCs w:val="22"/>
        </w:rPr>
        <w:t>Possible</w:t>
      </w:r>
    </w:p>
    <w:p w14:paraId="1283B4D9" w14:textId="77777777" w:rsidR="007108C9" w:rsidRPr="007108C9" w:rsidRDefault="007108C9" w:rsidP="007108C9">
      <w:pPr>
        <w:shd w:val="clear" w:color="auto" w:fill="FFFFFF"/>
        <w:spacing w:before="0" w:after="0" w:line="240" w:lineRule="auto"/>
        <w:rPr>
          <w:rFonts w:ascii="Arial" w:eastAsia="Times New Roman" w:hAnsi="Arial" w:cs="Arial"/>
          <w:b/>
          <w:bCs/>
          <w:sz w:val="22"/>
          <w:szCs w:val="22"/>
          <w:lang w:bidi="en-US"/>
        </w:rPr>
      </w:pPr>
    </w:p>
    <w:p w14:paraId="61BD956A" w14:textId="77777777" w:rsidR="007108C9" w:rsidRPr="007108C9" w:rsidRDefault="007108C9" w:rsidP="007108C9">
      <w:pPr>
        <w:shd w:val="clear" w:color="auto" w:fill="FFFFFF"/>
        <w:spacing w:before="0" w:after="0" w:line="240" w:lineRule="auto"/>
        <w:rPr>
          <w:rFonts w:ascii="Arial" w:eastAsia="Times New Roman" w:hAnsi="Arial" w:cs="Arial"/>
          <w:b/>
          <w:bCs/>
          <w:sz w:val="22"/>
          <w:szCs w:val="22"/>
          <w:lang w:bidi="en-US"/>
        </w:rPr>
      </w:pPr>
      <w:r w:rsidRPr="007108C9">
        <w:rPr>
          <w:rFonts w:ascii="Arial" w:eastAsia="Times New Roman" w:hAnsi="Arial" w:cs="Arial"/>
          <w:b/>
          <w:bCs/>
          <w:sz w:val="22"/>
          <w:szCs w:val="22"/>
          <w:lang w:bidi="en-US"/>
        </w:rPr>
        <w:t>Required education and experience</w:t>
      </w:r>
    </w:p>
    <w:p w14:paraId="4119E045" w14:textId="77777777" w:rsidR="007108C9" w:rsidRPr="007108C9" w:rsidRDefault="007108C9" w:rsidP="007108C9">
      <w:pPr>
        <w:numPr>
          <w:ilvl w:val="0"/>
          <w:numId w:val="4"/>
        </w:numPr>
        <w:shd w:val="clear" w:color="auto" w:fill="FFFFFF"/>
        <w:spacing w:before="0" w:after="0" w:line="240" w:lineRule="auto"/>
        <w:rPr>
          <w:rFonts w:ascii="Arial" w:eastAsia="Times New Roman" w:hAnsi="Arial" w:cs="Arial"/>
          <w:sz w:val="22"/>
          <w:szCs w:val="22"/>
          <w:lang w:bidi="en-US"/>
        </w:rPr>
      </w:pPr>
      <w:r w:rsidRPr="007108C9">
        <w:rPr>
          <w:rFonts w:ascii="Arial" w:eastAsia="Times New Roman" w:hAnsi="Arial" w:cs="Arial"/>
          <w:sz w:val="22"/>
          <w:szCs w:val="22"/>
          <w:lang w:bidi="en-US"/>
        </w:rPr>
        <w:t>High School diploma</w:t>
      </w:r>
    </w:p>
    <w:p w14:paraId="18BD8BF6" w14:textId="1F49CBE5" w:rsidR="007108C9" w:rsidRPr="007108C9" w:rsidRDefault="00D457BC" w:rsidP="007108C9">
      <w:pPr>
        <w:numPr>
          <w:ilvl w:val="0"/>
          <w:numId w:val="4"/>
        </w:numPr>
        <w:shd w:val="clear" w:color="auto" w:fill="FFFFFF"/>
        <w:spacing w:before="0" w:after="0" w:line="240" w:lineRule="auto"/>
        <w:rPr>
          <w:rFonts w:ascii="Arial" w:eastAsia="Times New Roman" w:hAnsi="Arial" w:cs="Arial"/>
          <w:sz w:val="22"/>
          <w:szCs w:val="22"/>
          <w:lang w:bidi="en-US"/>
        </w:rPr>
      </w:pPr>
      <w:r>
        <w:rPr>
          <w:rFonts w:ascii="Arial" w:eastAsia="Times New Roman" w:hAnsi="Arial" w:cs="Arial"/>
          <w:sz w:val="22"/>
          <w:szCs w:val="22"/>
          <w:lang w:bidi="en-US"/>
        </w:rPr>
        <w:t>Valid [insert state here] Property &amp; Casualty license</w:t>
      </w:r>
    </w:p>
    <w:p w14:paraId="3AAF2E7D" w14:textId="77777777" w:rsidR="007108C9" w:rsidRPr="007108C9" w:rsidRDefault="007108C9" w:rsidP="007108C9">
      <w:pPr>
        <w:numPr>
          <w:ilvl w:val="0"/>
          <w:numId w:val="4"/>
        </w:numPr>
        <w:shd w:val="clear" w:color="auto" w:fill="FFFFFF"/>
        <w:spacing w:before="0" w:after="0" w:line="240" w:lineRule="auto"/>
        <w:rPr>
          <w:rFonts w:ascii="Arial" w:eastAsia="Times New Roman" w:hAnsi="Arial" w:cs="Arial"/>
          <w:sz w:val="22"/>
          <w:szCs w:val="22"/>
          <w:lang w:bidi="en-US"/>
        </w:rPr>
      </w:pPr>
      <w:r w:rsidRPr="007108C9">
        <w:rPr>
          <w:rFonts w:ascii="Arial" w:eastAsia="Times New Roman" w:hAnsi="Arial" w:cs="Arial"/>
          <w:sz w:val="22"/>
          <w:szCs w:val="22"/>
          <w:lang w:bidi="en-US"/>
        </w:rPr>
        <w:t xml:space="preserve">Prior insurance office experience </w:t>
      </w:r>
    </w:p>
    <w:p w14:paraId="6D974E3E" w14:textId="77777777" w:rsidR="007108C9" w:rsidRPr="007108C9" w:rsidRDefault="007108C9" w:rsidP="007108C9">
      <w:pPr>
        <w:shd w:val="clear" w:color="auto" w:fill="FFFFFF"/>
        <w:spacing w:before="0" w:after="0" w:line="240" w:lineRule="auto"/>
        <w:rPr>
          <w:rFonts w:ascii="Arial" w:eastAsia="Times New Roman" w:hAnsi="Arial" w:cs="Arial"/>
          <w:b/>
          <w:bCs/>
          <w:sz w:val="22"/>
          <w:szCs w:val="22"/>
          <w:lang w:bidi="en-US"/>
        </w:rPr>
      </w:pPr>
    </w:p>
    <w:p w14:paraId="60A1A2BF" w14:textId="77777777" w:rsidR="007108C9" w:rsidRPr="007108C9" w:rsidRDefault="007108C9" w:rsidP="007108C9">
      <w:pPr>
        <w:shd w:val="clear" w:color="auto" w:fill="FFFFFF"/>
        <w:spacing w:before="0" w:after="0" w:line="240" w:lineRule="auto"/>
        <w:rPr>
          <w:rFonts w:ascii="Arial" w:eastAsia="Times New Roman" w:hAnsi="Arial" w:cs="Arial"/>
          <w:b/>
          <w:bCs/>
          <w:sz w:val="22"/>
          <w:szCs w:val="22"/>
          <w:lang w:bidi="en-US"/>
        </w:rPr>
      </w:pPr>
      <w:r w:rsidRPr="007108C9">
        <w:rPr>
          <w:rFonts w:ascii="Arial" w:eastAsia="Times New Roman" w:hAnsi="Arial" w:cs="Arial"/>
          <w:b/>
          <w:bCs/>
          <w:sz w:val="22"/>
          <w:szCs w:val="22"/>
          <w:lang w:bidi="en-US"/>
        </w:rPr>
        <w:t>Preferred education and experience</w:t>
      </w:r>
    </w:p>
    <w:p w14:paraId="33ED6DE7" w14:textId="77777777" w:rsidR="007108C9" w:rsidRPr="007108C9" w:rsidRDefault="007108C9" w:rsidP="007108C9">
      <w:pPr>
        <w:numPr>
          <w:ilvl w:val="0"/>
          <w:numId w:val="4"/>
        </w:numPr>
        <w:shd w:val="clear" w:color="auto" w:fill="FFFFFF"/>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College Degree</w:t>
      </w:r>
      <w:r w:rsidRPr="007108C9">
        <w:rPr>
          <w:rFonts w:ascii="Arial" w:eastAsia="Calibri" w:hAnsi="Arial" w:cs="Arial"/>
          <w:sz w:val="22"/>
          <w:szCs w:val="22"/>
          <w:lang w:bidi="en-US"/>
        </w:rPr>
        <w:tab/>
      </w:r>
    </w:p>
    <w:p w14:paraId="369DFBB4" w14:textId="77777777" w:rsidR="007108C9" w:rsidRPr="007108C9" w:rsidRDefault="007108C9" w:rsidP="007108C9">
      <w:pPr>
        <w:numPr>
          <w:ilvl w:val="0"/>
          <w:numId w:val="4"/>
        </w:numPr>
        <w:shd w:val="clear" w:color="auto" w:fill="FFFFFF"/>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Prior Account Executive experience</w:t>
      </w:r>
    </w:p>
    <w:p w14:paraId="65CDF87D" w14:textId="77777777" w:rsidR="007108C9" w:rsidRPr="007108C9" w:rsidRDefault="007108C9" w:rsidP="007108C9">
      <w:pPr>
        <w:spacing w:before="0" w:after="0" w:line="240" w:lineRule="auto"/>
        <w:ind w:left="720"/>
        <w:rPr>
          <w:rFonts w:ascii="Arial" w:eastAsia="Times New Roman" w:hAnsi="Arial" w:cs="Arial"/>
          <w:color w:val="000000"/>
          <w:sz w:val="22"/>
          <w:szCs w:val="22"/>
        </w:rPr>
      </w:pPr>
    </w:p>
    <w:p w14:paraId="29C2B3EB" w14:textId="77777777" w:rsidR="007108C9" w:rsidRPr="007108C9" w:rsidRDefault="007108C9" w:rsidP="007108C9">
      <w:pPr>
        <w:spacing w:before="0" w:after="0" w:line="240" w:lineRule="auto"/>
        <w:rPr>
          <w:rFonts w:ascii="Arial" w:eastAsia="Times New Roman" w:hAnsi="Arial" w:cs="Arial"/>
          <w:b/>
          <w:bCs/>
          <w:sz w:val="22"/>
          <w:szCs w:val="22"/>
          <w:lang w:bidi="en-US"/>
        </w:rPr>
      </w:pPr>
      <w:r w:rsidRPr="007108C9">
        <w:rPr>
          <w:rFonts w:ascii="Arial" w:eastAsia="Times New Roman" w:hAnsi="Arial" w:cs="Arial"/>
          <w:b/>
          <w:bCs/>
          <w:sz w:val="22"/>
          <w:szCs w:val="22"/>
          <w:lang w:bidi="en-US"/>
        </w:rPr>
        <w:t>Additional eligibility requirements</w:t>
      </w:r>
    </w:p>
    <w:p w14:paraId="2D7D166A" w14:textId="77777777" w:rsidR="007108C9" w:rsidRPr="007108C9" w:rsidRDefault="007108C9" w:rsidP="007108C9">
      <w:pPr>
        <w:spacing w:before="0" w:after="0" w:line="240" w:lineRule="auto"/>
        <w:rPr>
          <w:rFonts w:ascii="Arial" w:eastAsia="Times New Roman" w:hAnsi="Arial" w:cs="Arial"/>
          <w:b/>
          <w:bCs/>
          <w:sz w:val="22"/>
          <w:szCs w:val="22"/>
          <w:lang w:bidi="en-US"/>
        </w:rPr>
      </w:pPr>
    </w:p>
    <w:p w14:paraId="32D1A465" w14:textId="77777777" w:rsidR="007108C9" w:rsidRPr="007108C9" w:rsidRDefault="007108C9" w:rsidP="007108C9">
      <w:pPr>
        <w:spacing w:before="0" w:after="0" w:line="240" w:lineRule="auto"/>
        <w:rPr>
          <w:rFonts w:ascii="Arial" w:eastAsia="Times New Roman" w:hAnsi="Arial" w:cs="Arial"/>
          <w:b/>
          <w:bCs/>
          <w:sz w:val="22"/>
          <w:szCs w:val="22"/>
          <w:lang w:bidi="en-US"/>
        </w:rPr>
      </w:pPr>
    </w:p>
    <w:p w14:paraId="2F9C7FE6" w14:textId="77777777" w:rsidR="007108C9" w:rsidRPr="007108C9" w:rsidRDefault="007108C9" w:rsidP="007108C9">
      <w:pPr>
        <w:spacing w:before="0" w:after="0" w:line="240" w:lineRule="auto"/>
        <w:rPr>
          <w:rFonts w:ascii="Arial" w:eastAsia="Times New Roman" w:hAnsi="Arial" w:cs="Arial"/>
          <w:b/>
          <w:bCs/>
          <w:sz w:val="22"/>
          <w:szCs w:val="22"/>
          <w:lang w:bidi="en-US"/>
        </w:rPr>
      </w:pPr>
      <w:r w:rsidRPr="007108C9">
        <w:rPr>
          <w:rFonts w:ascii="Arial" w:eastAsia="Times New Roman" w:hAnsi="Arial" w:cs="Arial"/>
          <w:b/>
          <w:bCs/>
          <w:sz w:val="22"/>
          <w:szCs w:val="22"/>
          <w:lang w:bidi="en-US"/>
        </w:rPr>
        <w:t>Work authorization/security clearance requirements</w:t>
      </w:r>
    </w:p>
    <w:p w14:paraId="21E35FCA" w14:textId="77777777" w:rsidR="007108C9" w:rsidRPr="007108C9" w:rsidRDefault="007108C9" w:rsidP="007108C9">
      <w:pPr>
        <w:spacing w:before="0" w:after="0" w:line="240" w:lineRule="auto"/>
        <w:rPr>
          <w:rFonts w:ascii="Arial" w:eastAsia="Times New Roman" w:hAnsi="Arial" w:cs="Arial"/>
          <w:bCs/>
          <w:sz w:val="22"/>
          <w:szCs w:val="22"/>
        </w:rPr>
      </w:pPr>
      <w:r w:rsidRPr="007108C9">
        <w:rPr>
          <w:rFonts w:ascii="Arial" w:eastAsia="Times New Roman" w:hAnsi="Arial" w:cs="Arial"/>
          <w:bCs/>
          <w:sz w:val="22"/>
          <w:szCs w:val="22"/>
        </w:rPr>
        <w:t>Must be able to provide valid documents showing authorization to work in the United States</w:t>
      </w:r>
    </w:p>
    <w:p w14:paraId="2ADE9BEE" w14:textId="77777777" w:rsidR="007108C9" w:rsidRPr="007108C9" w:rsidRDefault="007108C9" w:rsidP="007108C9">
      <w:pPr>
        <w:spacing w:before="0" w:after="0" w:line="240" w:lineRule="auto"/>
        <w:rPr>
          <w:rFonts w:ascii="Arial" w:eastAsia="Times New Roman" w:hAnsi="Arial" w:cs="Arial"/>
          <w:bCs/>
          <w:sz w:val="22"/>
          <w:szCs w:val="22"/>
          <w:lang w:bidi="en-US"/>
        </w:rPr>
      </w:pPr>
    </w:p>
    <w:p w14:paraId="3910C13E" w14:textId="77777777" w:rsidR="007108C9" w:rsidRPr="007108C9" w:rsidRDefault="007108C9" w:rsidP="007108C9">
      <w:pPr>
        <w:spacing w:before="0" w:after="0" w:line="240" w:lineRule="auto"/>
        <w:rPr>
          <w:rFonts w:ascii="Arial" w:eastAsia="Times New Roman" w:hAnsi="Arial" w:cs="Arial"/>
          <w:b/>
          <w:sz w:val="22"/>
          <w:szCs w:val="22"/>
          <w:lang w:bidi="en-US"/>
        </w:rPr>
      </w:pPr>
    </w:p>
    <w:p w14:paraId="52D241D0" w14:textId="77777777" w:rsidR="007108C9" w:rsidRPr="007108C9" w:rsidRDefault="007108C9" w:rsidP="007108C9">
      <w:pPr>
        <w:spacing w:before="0" w:after="0" w:line="240" w:lineRule="auto"/>
        <w:rPr>
          <w:rFonts w:ascii="Arial" w:eastAsia="Times New Roman" w:hAnsi="Arial" w:cs="Arial"/>
          <w:b/>
          <w:sz w:val="22"/>
          <w:szCs w:val="22"/>
          <w:lang w:bidi="en-US"/>
        </w:rPr>
      </w:pPr>
    </w:p>
    <w:p w14:paraId="67339DAE" w14:textId="77777777" w:rsidR="007108C9" w:rsidRPr="007108C9" w:rsidRDefault="007108C9" w:rsidP="007108C9">
      <w:pPr>
        <w:spacing w:before="0" w:after="0" w:line="240" w:lineRule="auto"/>
        <w:rPr>
          <w:rFonts w:ascii="Arial" w:eastAsia="Times New Roman" w:hAnsi="Arial" w:cs="Arial"/>
          <w:b/>
          <w:sz w:val="22"/>
          <w:szCs w:val="22"/>
          <w:lang w:bidi="en-US"/>
        </w:rPr>
      </w:pPr>
      <w:r w:rsidRPr="007108C9">
        <w:rPr>
          <w:rFonts w:ascii="Arial" w:eastAsia="Times New Roman" w:hAnsi="Arial" w:cs="Arial"/>
          <w:b/>
          <w:sz w:val="22"/>
          <w:szCs w:val="22"/>
          <w:lang w:bidi="en-US"/>
        </w:rPr>
        <w:t xml:space="preserve">Affirmative Action/EEO statement </w:t>
      </w:r>
    </w:p>
    <w:p w14:paraId="4235033D" w14:textId="1F6EA1EF" w:rsidR="007108C9" w:rsidRPr="007108C9" w:rsidRDefault="007108C9" w:rsidP="007108C9">
      <w:pPr>
        <w:spacing w:before="0" w:after="0" w:line="240" w:lineRule="auto"/>
        <w:rPr>
          <w:rFonts w:ascii="Arial" w:eastAsia="Times New Roman" w:hAnsi="Arial" w:cs="Arial"/>
          <w:sz w:val="22"/>
          <w:szCs w:val="22"/>
          <w:lang w:bidi="en-US"/>
        </w:rPr>
      </w:pPr>
      <w:bookmarkStart w:id="1" w:name="_Hlk56693537"/>
      <w:r w:rsidRPr="007108C9">
        <w:rPr>
          <w:rFonts w:ascii="Arial" w:eastAsia="Calibri" w:hAnsi="Arial" w:cs="Arial"/>
          <w:color w:val="202124"/>
          <w:sz w:val="24"/>
          <w:szCs w:val="24"/>
          <w:shd w:val="clear" w:color="auto" w:fill="FFFFFF"/>
          <w:lang w:bidi="en-US"/>
        </w:rPr>
        <w:t>It is the policy of [</w:t>
      </w:r>
      <w:r w:rsidRPr="007108C9">
        <w:rPr>
          <w:rFonts w:ascii="Arial" w:eastAsia="Calibri" w:hAnsi="Arial" w:cs="Arial"/>
          <w:color w:val="202124"/>
          <w:sz w:val="24"/>
          <w:szCs w:val="24"/>
          <w:highlight w:val="yellow"/>
          <w:shd w:val="clear" w:color="auto" w:fill="FFFFFF"/>
          <w:lang w:bidi="en-US"/>
        </w:rPr>
        <w:t xml:space="preserve">insert </w:t>
      </w:r>
      <w:r w:rsidR="00D457BC">
        <w:rPr>
          <w:rFonts w:ascii="Arial" w:eastAsia="Calibri" w:hAnsi="Arial" w:cs="Arial"/>
          <w:color w:val="202124"/>
          <w:sz w:val="24"/>
          <w:szCs w:val="24"/>
          <w:highlight w:val="yellow"/>
          <w:shd w:val="clear" w:color="auto" w:fill="FFFFFF"/>
          <w:lang w:bidi="en-US"/>
        </w:rPr>
        <w:t>agency</w:t>
      </w:r>
      <w:r w:rsidRPr="007108C9">
        <w:rPr>
          <w:rFonts w:ascii="Arial" w:eastAsia="Calibri" w:hAnsi="Arial" w:cs="Arial"/>
          <w:color w:val="202124"/>
          <w:sz w:val="24"/>
          <w:szCs w:val="24"/>
          <w:highlight w:val="yellow"/>
          <w:shd w:val="clear" w:color="auto" w:fill="FFFFFF"/>
          <w:lang w:bidi="en-US"/>
        </w:rPr>
        <w:t xml:space="preserve"> name</w:t>
      </w:r>
      <w:r w:rsidRPr="007108C9">
        <w:rPr>
          <w:rFonts w:ascii="Arial" w:eastAsia="Calibri" w:hAnsi="Arial" w:cs="Arial"/>
          <w:color w:val="202124"/>
          <w:sz w:val="24"/>
          <w:szCs w:val="24"/>
          <w:shd w:val="clear" w:color="auto" w:fill="FFFFFF"/>
          <w:lang w:bidi="en-US"/>
        </w:rPr>
        <w:t>] to provide equal employment opportunities without regard to race, color, religion, sex, national origin, age, disability, marital status, veteran status, sexual orientation, genetic information, or any other protected characteristic under applicable law.</w:t>
      </w:r>
      <w:bookmarkEnd w:id="1"/>
    </w:p>
    <w:p w14:paraId="06CA0BA3" w14:textId="77777777" w:rsidR="007108C9" w:rsidRPr="007108C9" w:rsidRDefault="007108C9" w:rsidP="007108C9">
      <w:pPr>
        <w:spacing w:before="0" w:after="0" w:line="240" w:lineRule="auto"/>
        <w:rPr>
          <w:rFonts w:ascii="Arial" w:eastAsia="Times New Roman" w:hAnsi="Arial" w:cs="Arial"/>
          <w:sz w:val="22"/>
          <w:szCs w:val="22"/>
          <w:lang w:bidi="en-US"/>
        </w:rPr>
      </w:pPr>
    </w:p>
    <w:p w14:paraId="102D22D7" w14:textId="77777777" w:rsidR="007108C9" w:rsidRPr="007108C9" w:rsidRDefault="007108C9" w:rsidP="007108C9">
      <w:pPr>
        <w:spacing w:before="0" w:after="0" w:line="240" w:lineRule="auto"/>
        <w:rPr>
          <w:rFonts w:ascii="Arial" w:eastAsia="Calibri" w:hAnsi="Arial" w:cs="Arial"/>
          <w:b/>
          <w:sz w:val="22"/>
          <w:szCs w:val="22"/>
          <w:lang w:bidi="en-US"/>
        </w:rPr>
      </w:pPr>
      <w:r w:rsidRPr="007108C9">
        <w:rPr>
          <w:rFonts w:ascii="Arial" w:eastAsia="Calibri" w:hAnsi="Arial" w:cs="Arial"/>
          <w:b/>
          <w:sz w:val="22"/>
          <w:szCs w:val="22"/>
          <w:lang w:bidi="en-US"/>
        </w:rPr>
        <w:t>Other duties</w:t>
      </w:r>
    </w:p>
    <w:p w14:paraId="2E9E558B" w14:textId="500AF731" w:rsidR="007108C9" w:rsidRPr="007108C9" w:rsidRDefault="007108C9" w:rsidP="007108C9">
      <w:p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0B447B42" w14:textId="77777777" w:rsidR="007108C9" w:rsidRPr="007108C9" w:rsidRDefault="007108C9" w:rsidP="007108C9">
      <w:pPr>
        <w:spacing w:before="0" w:after="0" w:line="240" w:lineRule="auto"/>
        <w:rPr>
          <w:rFonts w:ascii="Arial" w:eastAsia="Calibri" w:hAnsi="Arial" w:cs="Arial"/>
          <w:sz w:val="22"/>
          <w:szCs w:val="22"/>
          <w:lang w:bidi="en-US"/>
        </w:rPr>
      </w:pPr>
    </w:p>
    <w:p w14:paraId="5D394A92" w14:textId="77777777" w:rsidR="007108C9" w:rsidRPr="007108C9" w:rsidRDefault="007108C9" w:rsidP="007108C9">
      <w:pPr>
        <w:spacing w:before="0" w:after="0" w:line="240" w:lineRule="auto"/>
        <w:rPr>
          <w:rFonts w:ascii="Arial" w:eastAsia="Calibri" w:hAnsi="Arial" w:cs="Arial"/>
          <w:sz w:val="22"/>
          <w:szCs w:val="22"/>
          <w:lang w:bidi="en-US"/>
        </w:rPr>
      </w:pPr>
    </w:p>
    <w:p w14:paraId="79EEBAB2" w14:textId="53350860" w:rsidR="007108C9" w:rsidRPr="007108C9" w:rsidRDefault="007108C9" w:rsidP="007108C9">
      <w:p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 xml:space="preserve">Employee signature below indicates the employee’s understanding of the requirements, essential functions, and duties of the position. </w:t>
      </w:r>
    </w:p>
    <w:p w14:paraId="567D41F0" w14:textId="77777777" w:rsidR="007108C9" w:rsidRPr="007108C9" w:rsidRDefault="007108C9" w:rsidP="007108C9">
      <w:pPr>
        <w:spacing w:before="0" w:after="0" w:line="240" w:lineRule="auto"/>
        <w:rPr>
          <w:rFonts w:ascii="Arial" w:eastAsia="Calibri" w:hAnsi="Arial" w:cs="Arial"/>
          <w:sz w:val="22"/>
          <w:szCs w:val="22"/>
          <w:lang w:bidi="en-US"/>
        </w:rPr>
      </w:pPr>
    </w:p>
    <w:p w14:paraId="1E577705" w14:textId="77777777" w:rsidR="007108C9" w:rsidRPr="007108C9" w:rsidRDefault="007108C9" w:rsidP="007108C9">
      <w:pPr>
        <w:spacing w:before="0" w:after="0" w:line="240" w:lineRule="auto"/>
        <w:rPr>
          <w:rFonts w:ascii="Arial" w:eastAsia="Calibri" w:hAnsi="Arial" w:cs="Arial"/>
          <w:sz w:val="22"/>
          <w:szCs w:val="22"/>
          <w:lang w:bidi="en-US"/>
        </w:rPr>
      </w:pPr>
    </w:p>
    <w:p w14:paraId="1C7DC4B3" w14:textId="77777777" w:rsidR="007108C9" w:rsidRPr="007108C9" w:rsidRDefault="007108C9" w:rsidP="007108C9">
      <w:pPr>
        <w:spacing w:before="0" w:after="0" w:line="240" w:lineRule="auto"/>
        <w:rPr>
          <w:rFonts w:ascii="Arial" w:eastAsia="Calibri" w:hAnsi="Arial" w:cs="Arial"/>
          <w:sz w:val="22"/>
          <w:szCs w:val="22"/>
          <w:lang w:bidi="en-US"/>
        </w:rPr>
      </w:pPr>
      <w:r w:rsidRPr="007108C9">
        <w:rPr>
          <w:rFonts w:ascii="Arial" w:eastAsia="Calibri" w:hAnsi="Arial" w:cs="Arial"/>
          <w:sz w:val="22"/>
          <w:szCs w:val="22"/>
          <w:lang w:bidi="en-US"/>
        </w:rPr>
        <w:t>Employee______________________________________     Date__________________</w:t>
      </w:r>
    </w:p>
    <w:p w14:paraId="60642299" w14:textId="24437B8A" w:rsidR="000455DC" w:rsidRPr="00F20D35" w:rsidRDefault="000455DC" w:rsidP="00F20D35"/>
    <w:sectPr w:rsidR="000455DC" w:rsidRPr="00F20D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3C03" w14:textId="77777777" w:rsidR="002A7518" w:rsidRDefault="002A7518">
      <w:pPr>
        <w:spacing w:after="0" w:line="240" w:lineRule="auto"/>
      </w:pPr>
      <w:r>
        <w:separator/>
      </w:r>
    </w:p>
  </w:endnote>
  <w:endnote w:type="continuationSeparator" w:id="0">
    <w:p w14:paraId="0754860A" w14:textId="77777777" w:rsidR="002A7518" w:rsidRDefault="002A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B2FF" w14:textId="77777777" w:rsidR="002A7518" w:rsidRDefault="002A7518">
      <w:pPr>
        <w:spacing w:after="0" w:line="240" w:lineRule="auto"/>
      </w:pPr>
      <w:r>
        <w:separator/>
      </w:r>
    </w:p>
  </w:footnote>
  <w:footnote w:type="continuationSeparator" w:id="0">
    <w:p w14:paraId="4934ED79" w14:textId="77777777" w:rsidR="002A7518" w:rsidRDefault="002A7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21C5"/>
    <w:multiLevelType w:val="hybridMultilevel"/>
    <w:tmpl w:val="7678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2B452B"/>
    <w:multiLevelType w:val="hybridMultilevel"/>
    <w:tmpl w:val="81C836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1"/>
  </w:num>
  <w:num w:numId="2" w16cid:durableId="1114985486">
    <w:abstractNumId w:val="3"/>
  </w:num>
  <w:num w:numId="3" w16cid:durableId="1845776620">
    <w:abstractNumId w:val="2"/>
  </w:num>
  <w:num w:numId="4" w16cid:durableId="382217619">
    <w:abstractNumId w:val="5"/>
  </w:num>
  <w:num w:numId="5" w16cid:durableId="597373557">
    <w:abstractNumId w:val="0"/>
  </w:num>
  <w:num w:numId="6" w16cid:durableId="1755085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2A7518"/>
    <w:rsid w:val="00431E35"/>
    <w:rsid w:val="004768CF"/>
    <w:rsid w:val="006A5D46"/>
    <w:rsid w:val="007026E6"/>
    <w:rsid w:val="007108C9"/>
    <w:rsid w:val="008337C8"/>
    <w:rsid w:val="00847950"/>
    <w:rsid w:val="00C7625D"/>
    <w:rsid w:val="00D457BC"/>
    <w:rsid w:val="00E82236"/>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Warren</dc:creator>
  <cp:lastModifiedBy>Kris Smith</cp:lastModifiedBy>
  <cp:revision>3</cp:revision>
  <dcterms:created xsi:type="dcterms:W3CDTF">2023-04-14T15:02:00Z</dcterms:created>
  <dcterms:modified xsi:type="dcterms:W3CDTF">2023-04-14T15:27:00Z</dcterms:modified>
</cp:coreProperties>
</file>